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87183D" w:rsidP="00E85465">
      <w:pPr>
        <w:jc w:val="both"/>
        <w:rPr>
          <w:b/>
          <w:sz w:val="24"/>
        </w:rPr>
      </w:pPr>
      <w:r>
        <w:rPr>
          <w:b/>
          <w:sz w:val="24"/>
        </w:rPr>
        <w:t>E.</w:t>
      </w:r>
      <w:r w:rsidR="004E393C">
        <w:rPr>
          <w:b/>
          <w:sz w:val="24"/>
        </w:rPr>
        <w:t xml:space="preserve">P. </w:t>
      </w:r>
      <w:r w:rsidR="00CF1CDB">
        <w:rPr>
          <w:b/>
          <w:sz w:val="24"/>
        </w:rPr>
        <w:t>R</w:t>
      </w:r>
      <w:r w:rsidR="009349F9">
        <w:rPr>
          <w:b/>
          <w:sz w:val="24"/>
        </w:rPr>
        <w:t>CZ</w:t>
      </w:r>
      <w:r w:rsidR="00E85465" w:rsidRPr="00E85465">
        <w:rPr>
          <w:b/>
          <w:sz w:val="24"/>
        </w:rPr>
        <w:t>-</w:t>
      </w:r>
      <w:r w:rsidR="00E3675C">
        <w:rPr>
          <w:b/>
          <w:sz w:val="24"/>
        </w:rPr>
        <w:t>00</w:t>
      </w:r>
      <w:bookmarkStart w:id="0" w:name="_GoBack"/>
      <w:bookmarkEnd w:id="0"/>
      <w:r w:rsidR="00E3675C">
        <w:rPr>
          <w:b/>
          <w:sz w:val="24"/>
        </w:rPr>
        <w:t>2</w:t>
      </w:r>
      <w:r w:rsidR="001E368A">
        <w:rPr>
          <w:b/>
          <w:sz w:val="24"/>
        </w:rPr>
        <w:t xml:space="preserve"> </w:t>
      </w:r>
      <w:r w:rsidR="008135FB" w:rsidRPr="008135FB">
        <w:rPr>
          <w:b/>
          <w:sz w:val="24"/>
        </w:rPr>
        <w:t>INYECCIÓN DE GRIETAS POR MEDIO DEL SUMINISTRO Y COLOCACIÓN DE PUERTOS DE INYECCIÓN CON TUBOS DE COBRE FLEXIBLE DE ½” DE DIÁMETRO Y 0.35 M DE LONGITUD A TRAVÉS DE PERFORACIÓN REALIZADA SOBRE EL MURO DE 1” DE DIÁMETRO A UNA PROFUNDIDAD DEL 90% DEL ESPESOR DEL ELEMENTO</w:t>
      </w:r>
      <w:r w:rsidR="00E3675C">
        <w:rPr>
          <w:b/>
          <w:sz w:val="24"/>
        </w:rPr>
        <w:t>…</w:t>
      </w:r>
    </w:p>
    <w:p w:rsidR="00E85465" w:rsidRDefault="00E85465" w:rsidP="00E85465">
      <w:pPr>
        <w:jc w:val="both"/>
        <w:rPr>
          <w:b/>
          <w:sz w:val="24"/>
        </w:rPr>
      </w:pPr>
      <w:r>
        <w:rPr>
          <w:b/>
          <w:sz w:val="24"/>
        </w:rPr>
        <w:t>EJECUCIÓN:</w:t>
      </w:r>
    </w:p>
    <w:p w:rsidR="00C32D47" w:rsidRDefault="00C32D47" w:rsidP="00C32D47">
      <w:pPr>
        <w:pStyle w:val="Sinespaciado"/>
        <w:jc w:val="both"/>
      </w:pPr>
      <w:r>
        <w:t>Previamente, se deberán identificar las grietas en muros a intervenir ante la supervisión y la contratista. Y se procederá a realizar los trabajos de restauración en el siguiente orden:</w:t>
      </w:r>
    </w:p>
    <w:p w:rsidR="00C32D47" w:rsidRDefault="00C32D47" w:rsidP="00C32D47">
      <w:pPr>
        <w:pStyle w:val="Sinespaciado"/>
        <w:jc w:val="both"/>
      </w:pPr>
    </w:p>
    <w:p w:rsidR="00C32D47" w:rsidRDefault="00C32D47" w:rsidP="00C32D47">
      <w:pPr>
        <w:jc w:val="both"/>
      </w:pPr>
      <w:r>
        <w:t>Se realizan movimientos de mobiliario necesario para la colocación del andamiaje, los muebles serán acarreados al lugar designado por la supervisión, y retornados a su sitio una vez concluidos los trabajos. 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C32D47" w:rsidRDefault="00C32D47" w:rsidP="00C32D47">
      <w:pPr>
        <w:pStyle w:val="Sinespaciado"/>
        <w:jc w:val="both"/>
      </w:pPr>
      <w:r>
        <w:t>Limpieza con aire a presión de 2 kg/cm2 y limpieza con cepillo de cerdas suaves el área liberada de aplanado, en franjas de 40 cm (20 cm a cada lado de la grieta) con el objetivo de retirar restos del aplanado y liberar la grieta.</w:t>
      </w:r>
    </w:p>
    <w:p w:rsidR="00C32D47" w:rsidRDefault="00C32D47" w:rsidP="00C32D47">
      <w:pPr>
        <w:pStyle w:val="Sinespaciado"/>
        <w:jc w:val="both"/>
      </w:pPr>
    </w:p>
    <w:p w:rsidR="00C32D47" w:rsidRDefault="002E4F01" w:rsidP="00C32D47">
      <w:pPr>
        <w:pStyle w:val="Sinespaciado"/>
        <w:jc w:val="both"/>
      </w:pPr>
      <w:r>
        <w:t xml:space="preserve">Colocación de puertos de inyección, realizados con tubos flexibles de cobre de ½” de diámetro a cada 35 cm de longitud, con conecto de reducción rosca a rosca de 1 a ½”, previa perforación en muro con barreno de 1” </w:t>
      </w:r>
      <w:r w:rsidR="008B5407">
        <w:t>de diámetro hasta penetrar el 90% del espesor del elemento</w:t>
      </w:r>
      <w:r>
        <w:t>, distribuidos a cada 60 cm siguiendo la trayectoria de la grieta y entre las juntas de la mampostería de piedra, se asegurará cada puerto con MasterEmaco ADH 335 fabricado por BASF o equivalente, o Grout no ferroso.</w:t>
      </w:r>
    </w:p>
    <w:p w:rsidR="002E4F01" w:rsidRDefault="002E4F01" w:rsidP="00C32D47">
      <w:pPr>
        <w:pStyle w:val="Sinespaciado"/>
        <w:jc w:val="both"/>
      </w:pPr>
    </w:p>
    <w:p w:rsidR="002E4F01" w:rsidRDefault="002E4F01" w:rsidP="00C32D47">
      <w:pPr>
        <w:pStyle w:val="Sinespaciado"/>
        <w:jc w:val="both"/>
      </w:pPr>
      <w:r>
        <w:t>Inyección de grieta con lechada fluida que incluye Flow Cable y Pozzolit (Lechada Tipo I) para obtener 10 litros de lechada se dosificara con: 14.00 kg de cemento puzolanico (cemento tipo II), 0.080 lts de pozzolih 322-N (producto elaborado por BASF), 0.84 kg de flowcable (producto elaborado por BASF), y 5.32 lts de agua potable, la inyección se realizará con una bomba hidráulica manual a una presión de los 3kg/cm2 sin exceder los 5kg/cm2, con manguera flexible de 1” con conector para conducir el mortero de la bomba hacia el puerto de inyección.</w:t>
      </w:r>
    </w:p>
    <w:p w:rsidR="002E4F01" w:rsidRDefault="002E4F01" w:rsidP="00C32D47">
      <w:pPr>
        <w:pStyle w:val="Sinespaciado"/>
        <w:jc w:val="both"/>
      </w:pPr>
    </w:p>
    <w:p w:rsidR="002E4F01" w:rsidRDefault="002E4F01" w:rsidP="00C32D47">
      <w:pPr>
        <w:pStyle w:val="Sinespaciado"/>
        <w:jc w:val="both"/>
      </w:pPr>
      <w:r>
        <w:t>Posteriormente a los trabajos de inyección se procederá a retirar los puertos de inyección.</w:t>
      </w:r>
    </w:p>
    <w:p w:rsidR="002E4F01" w:rsidRDefault="002E4F01" w:rsidP="00C32D47">
      <w:pPr>
        <w:pStyle w:val="Sinespaciado"/>
        <w:jc w:val="both"/>
      </w:pPr>
    </w:p>
    <w:p w:rsidR="001E368A" w:rsidRPr="00E45EC5" w:rsidRDefault="001E368A" w:rsidP="001E368A">
      <w:pPr>
        <w:jc w:val="both"/>
      </w:pPr>
      <w:r w:rsidRPr="00E45EC5">
        <w:t xml:space="preserve">Se consideran </w:t>
      </w:r>
      <w:r>
        <w:t>las</w:t>
      </w:r>
      <w:r w:rsidRPr="00E45EC5">
        <w:t xml:space="preserve"> herramienta</w:t>
      </w:r>
      <w:r>
        <w:t xml:space="preserve">s, </w:t>
      </w:r>
      <w:r w:rsidRPr="00E45EC5">
        <w:t>eq</w:t>
      </w:r>
      <w:r>
        <w:t xml:space="preserve">uipo de seguridad, </w:t>
      </w:r>
      <w:r w:rsidRPr="00E45EC5">
        <w:t xml:space="preserve">y señalización oportuna, para protección de los trabajadores de obra, y los terceros. </w:t>
      </w:r>
    </w:p>
    <w:p w:rsidR="001E368A" w:rsidRDefault="001E368A" w:rsidP="001E368A">
      <w:pPr>
        <w:jc w:val="both"/>
      </w:pPr>
      <w:r>
        <w:t>El material de desperdicio se retirará de la obra hasta el sitio de acopio designado para trabajos del inmueble, procurando que durante el proceso de liberación se cuide de no dañar los elementos estructurales y/o decorativos existentes.</w:t>
      </w:r>
    </w:p>
    <w:p w:rsidR="001E368A" w:rsidRDefault="001E368A" w:rsidP="001E368A">
      <w:pPr>
        <w:jc w:val="both"/>
      </w:pPr>
      <w:r>
        <w:t>Al termino de los trabajos se realizará la limpieza general del área, retirando los materiales, herramientas, andamiajes, equipos, dejando la zona preparada para su entrega.</w:t>
      </w:r>
    </w:p>
    <w:p w:rsidR="001E368A" w:rsidRDefault="001E368A" w:rsidP="001E368A">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lastRenderedPageBreak/>
        <w:t>MEDICIÓN:</w:t>
      </w:r>
      <w:r>
        <w:rPr>
          <w:b/>
          <w:sz w:val="24"/>
        </w:rPr>
        <w:t xml:space="preserve"> </w:t>
      </w:r>
      <w:r w:rsidR="002E4F01">
        <w:t>la unidad de medición será Metro Lineal (ML) cuantificada y aprobada en obra a satisfacción del representante y su supervisión externa por unidad de obra terminada (P.U.O.T.), con aproximadamente dos decimales.</w:t>
      </w:r>
    </w:p>
    <w:p w:rsidR="00FC7F81" w:rsidRPr="00FC7F81" w:rsidRDefault="00FC7F81" w:rsidP="00EF75A3">
      <w:pPr>
        <w:jc w:val="both"/>
      </w:pPr>
      <w:r w:rsidRPr="00FC7F81">
        <w:rPr>
          <w:b/>
          <w:sz w:val="24"/>
        </w:rPr>
        <w:t>BASE DE PAGO:</w:t>
      </w:r>
      <w:r w:rsidRPr="00FC7F81">
        <w:t xml:space="preserve"> </w:t>
      </w:r>
      <w:r w:rsidR="001E368A" w:rsidRPr="00FC7F81">
        <w:t>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E368A"/>
    <w:rsid w:val="002E4F01"/>
    <w:rsid w:val="003C2AA5"/>
    <w:rsid w:val="003F0596"/>
    <w:rsid w:val="004E393C"/>
    <w:rsid w:val="005557C9"/>
    <w:rsid w:val="007F7B05"/>
    <w:rsid w:val="008135FB"/>
    <w:rsid w:val="0087183D"/>
    <w:rsid w:val="008B5407"/>
    <w:rsid w:val="009349F9"/>
    <w:rsid w:val="00A574DF"/>
    <w:rsid w:val="00AD79BE"/>
    <w:rsid w:val="00B217B4"/>
    <w:rsid w:val="00C32D47"/>
    <w:rsid w:val="00CF1CDB"/>
    <w:rsid w:val="00D679B9"/>
    <w:rsid w:val="00DA6E36"/>
    <w:rsid w:val="00E3675C"/>
    <w:rsid w:val="00E85465"/>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E354B"/>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32D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590</Words>
  <Characters>3248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12</cp:revision>
  <dcterms:created xsi:type="dcterms:W3CDTF">2017-09-09T17:20:00Z</dcterms:created>
  <dcterms:modified xsi:type="dcterms:W3CDTF">2017-09-29T22:51:00Z</dcterms:modified>
</cp:coreProperties>
</file>